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023-26-102o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Estricharbeiten I 3. BA Sanierung und Erweiterung der Musikschule Tübingen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LB025 Estricharbeiten 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